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Bonjour</w:t>
      </w:r>
    </w:p>
    <w:p w:rsidR="00B04C0C" w:rsidRDefault="00B04C0C" w:rsidP="00B04C0C">
      <w:pPr>
        <w:shd w:val="clear" w:color="auto" w:fill="FFFFFF"/>
        <w:rPr>
          <w:rFonts w:ascii="Verdana" w:eastAsia="Times New Roman" w:hAnsi="Verdana" w:cs="Helvetica"/>
          <w:color w:val="000000"/>
        </w:rPr>
      </w:pP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Voici l'annonce de nos deux prochaines conférences pour mise sur le site :</w:t>
      </w:r>
    </w:p>
    <w:p w:rsidR="00B04C0C" w:rsidRDefault="00B04C0C" w:rsidP="00B04C0C">
      <w:pPr>
        <w:shd w:val="clear" w:color="auto" w:fill="FFFFFF"/>
        <w:rPr>
          <w:rFonts w:ascii="Verdana" w:eastAsia="Times New Roman" w:hAnsi="Verdana" w:cs="Helvetica"/>
          <w:color w:val="000000"/>
        </w:rPr>
      </w:pPr>
    </w:p>
    <w:p w:rsidR="00B04C0C" w:rsidRDefault="00B04C0C" w:rsidP="00B04C0C">
      <w:pPr>
        <w:shd w:val="clear" w:color="auto" w:fill="FFFFFF"/>
        <w:rPr>
          <w:rFonts w:ascii="Verdana" w:eastAsia="Times New Roman" w:hAnsi="Verdana" w:cs="Helvetica"/>
          <w:color w:val="000000"/>
        </w:rPr>
      </w:pPr>
      <w:r>
        <w:rPr>
          <w:rStyle w:val="lev"/>
          <w:rFonts w:ascii="Verdana" w:eastAsia="Times New Roman" w:hAnsi="Verdana" w:cs="Helvetica"/>
          <w:color w:val="000000"/>
        </w:rPr>
        <w:t>le 13 Février 2016 à 17h</w:t>
      </w:r>
      <w:r>
        <w:rPr>
          <w:rFonts w:ascii="Verdana" w:eastAsia="Times New Roman" w:hAnsi="Verdana" w:cs="Helvetica"/>
          <w:color w:val="000000"/>
        </w:rPr>
        <w:t xml:space="preserve"> Espace Clairefontaine 23 avenue de la gare St Leu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u w:val="single"/>
        </w:rPr>
        <w:t>Titre</w:t>
      </w:r>
      <w:r>
        <w:rPr>
          <w:rFonts w:ascii="Verdana" w:eastAsia="Times New Roman" w:hAnsi="Verdana" w:cs="Helvetica"/>
          <w:color w:val="000000"/>
        </w:rPr>
        <w:t xml:space="preserve">: </w:t>
      </w:r>
      <w:r>
        <w:rPr>
          <w:rStyle w:val="Accentuation"/>
          <w:rFonts w:ascii="Verdana" w:eastAsia="Times New Roman" w:hAnsi="Verdana" w:cs="Helvetica"/>
          <w:b/>
          <w:bCs/>
          <w:color w:val="000000"/>
        </w:rPr>
        <w:t>Curnonsky, prince des gastronomes, conférence littéraire et</w:t>
      </w:r>
      <w:r>
        <w:rPr>
          <w:rFonts w:ascii="Verdana" w:eastAsia="Times New Roman" w:hAnsi="Verdana" w:cs="Helvetica"/>
          <w:color w:val="FFFFFF"/>
        </w:rPr>
        <w:t>:</w:t>
      </w:r>
      <w:r>
        <w:rPr>
          <w:rStyle w:val="Accentuation"/>
          <w:rFonts w:ascii="Verdana" w:eastAsia="Times New Roman" w:hAnsi="Verdana" w:cs="Helvetica"/>
          <w:b/>
          <w:bCs/>
          <w:color w:val="000000"/>
        </w:rPr>
        <w:t xml:space="preserve"> gastronomique.</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u w:val="single"/>
        </w:rPr>
        <w:t>Conférencier</w:t>
      </w:r>
      <w:r>
        <w:rPr>
          <w:rStyle w:val="lev"/>
          <w:rFonts w:ascii="Verdana" w:eastAsia="Times New Roman" w:hAnsi="Verdana" w:cs="Helvetica"/>
          <w:i/>
          <w:iCs/>
          <w:color w:val="000000"/>
        </w:rPr>
        <w:t xml:space="preserve">: </w:t>
      </w:r>
      <w:r>
        <w:rPr>
          <w:rStyle w:val="lev"/>
          <w:rFonts w:ascii="Arial" w:eastAsia="Times New Roman" w:hAnsi="Arial" w:cs="Arial"/>
          <w:i/>
          <w:iCs/>
          <w:color w:val="000000"/>
          <w:sz w:val="20"/>
          <w:szCs w:val="20"/>
        </w:rPr>
        <w:t xml:space="preserve">Jacques Lebeau, auteur de "Curnonsky prince des gastronomes de A à Z"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FFFFFF"/>
        </w:rPr>
        <w:t>le 19/03/2016 à 17 Espace Clairefontaine 23 avenue de la Gare à St Le</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xml:space="preserve"> Maurice </w:t>
      </w:r>
      <w:proofErr w:type="spellStart"/>
      <w:r>
        <w:rPr>
          <w:rFonts w:ascii="Verdana" w:eastAsia="Times New Roman" w:hAnsi="Verdana" w:cs="Helvetica"/>
          <w:color w:val="000000"/>
        </w:rPr>
        <w:t>Sailland</w:t>
      </w:r>
      <w:proofErr w:type="spellEnd"/>
      <w:r>
        <w:rPr>
          <w:rFonts w:ascii="Verdana" w:eastAsia="Times New Roman" w:hAnsi="Verdana" w:cs="Helvetica"/>
          <w:color w:val="000000"/>
        </w:rPr>
        <w:t>, dit Curnonsky, né à Angers en 1872 mort à Paris en 1956. Homme de lettres et journaliste</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-Débute chez Michelin au début du siècle dernier en écrivant des chroniques signées Bibendum.</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-Jusqu’à la veille de la première guerre il est le principal collaborateur de Willy, mari de Colette, « producteur » de romans à succès.</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xml:space="preserve">-Sous le nom qu’il s’est forgé, Curnonsky, il parcourt la France avec son ami Marcel </w:t>
      </w:r>
      <w:proofErr w:type="spellStart"/>
      <w:r>
        <w:rPr>
          <w:rFonts w:ascii="Verdana" w:eastAsia="Times New Roman" w:hAnsi="Verdana" w:cs="Helvetica"/>
          <w:color w:val="000000"/>
        </w:rPr>
        <w:t>Rouff</w:t>
      </w:r>
      <w:proofErr w:type="spellEnd"/>
      <w:r>
        <w:rPr>
          <w:rFonts w:ascii="Verdana" w:eastAsia="Times New Roman" w:hAnsi="Verdana" w:cs="Helvetica"/>
          <w:color w:val="000000"/>
        </w:rPr>
        <w:t>. De 1921 à 1930, paraissent les 28 volumes de « La France gastronomique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-Il est élu « Prince des gastronomes », puis fonde en 1927 l’Académie des gastronomes qu’il préside pendant 19 ans.</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xml:space="preserve">-Il créé en 1947 la revue « Cuisine de France » qui devient « Cuisine et vins de France » et qui existe toujours.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xml:space="preserve">-Il repose à Beauchamp aux côtés de l’actrice Germaine </w:t>
      </w:r>
      <w:proofErr w:type="spellStart"/>
      <w:r>
        <w:rPr>
          <w:rFonts w:ascii="Verdana" w:eastAsia="Times New Roman" w:hAnsi="Verdana" w:cs="Helvetica"/>
          <w:color w:val="000000"/>
        </w:rPr>
        <w:t>Larbaudière</w:t>
      </w:r>
      <w:proofErr w:type="spellEnd"/>
      <w:r>
        <w:rPr>
          <w:rFonts w:ascii="Verdana" w:eastAsia="Times New Roman" w:hAnsi="Verdana" w:cs="Helvetica"/>
          <w:color w:val="000000"/>
        </w:rPr>
        <w:t xml:space="preserve"> qui fut « le tendre soleil de sa verte vieillesse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Le secret d’une bonne santé: la pratique raisonnée de tous les excès et l’abstention  nonchalante de tous les sports</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w:t>
      </w:r>
    </w:p>
    <w:p w:rsidR="00B04C0C" w:rsidRDefault="00B04C0C" w:rsidP="00B04C0C">
      <w:pPr>
        <w:shd w:val="clear" w:color="auto" w:fill="FFFFFF"/>
        <w:rPr>
          <w:rFonts w:ascii="Verdana" w:eastAsia="Times New Roman" w:hAnsi="Verdana" w:cs="Helvetica"/>
          <w:color w:val="000000"/>
        </w:rPr>
      </w:pPr>
      <w:r>
        <w:rPr>
          <w:rStyle w:val="lev"/>
          <w:rFonts w:ascii="Verdana" w:eastAsia="Times New Roman" w:hAnsi="Verdana" w:cs="Helvetica"/>
          <w:color w:val="000000"/>
        </w:rPr>
        <w:t>le 19 mars 2016  à 17h</w:t>
      </w:r>
      <w:r>
        <w:rPr>
          <w:rFonts w:ascii="Verdana" w:eastAsia="Times New Roman" w:hAnsi="Verdana" w:cs="Helvetica"/>
          <w:color w:val="000000"/>
        </w:rPr>
        <w:t xml:space="preserve"> Espace Clairefontaine 23 avenue de la gare à St Leu</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u w:val="single"/>
        </w:rPr>
        <w:t>Conférencie</w:t>
      </w:r>
      <w:r>
        <w:rPr>
          <w:rFonts w:ascii="Verdana" w:eastAsia="Times New Roman" w:hAnsi="Verdana" w:cs="Helvetica"/>
          <w:color w:val="000000"/>
        </w:rPr>
        <w:t xml:space="preserve">r:  Georges </w:t>
      </w:r>
      <w:proofErr w:type="spellStart"/>
      <w:r>
        <w:rPr>
          <w:rFonts w:ascii="Verdana" w:eastAsia="Times New Roman" w:hAnsi="Verdana" w:cs="Helvetica"/>
          <w:color w:val="000000"/>
        </w:rPr>
        <w:t>Carola</w:t>
      </w:r>
      <w:proofErr w:type="spellEnd"/>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u w:val="single"/>
        </w:rPr>
        <w:t>Titre</w:t>
      </w:r>
      <w:r>
        <w:rPr>
          <w:rStyle w:val="lev"/>
          <w:rFonts w:ascii="Verdana" w:eastAsia="Times New Roman" w:hAnsi="Verdana" w:cs="Helvetica"/>
          <w:i/>
          <w:iCs/>
          <w:color w:val="000000"/>
          <w:u w:val="single"/>
        </w:rPr>
        <w:t>:</w:t>
      </w:r>
      <w:r>
        <w:rPr>
          <w:rStyle w:val="lev"/>
          <w:rFonts w:ascii="Verdana" w:eastAsia="Times New Roman" w:hAnsi="Verdana" w:cs="Helvetica"/>
          <w:i/>
          <w:iCs/>
          <w:color w:val="000000"/>
        </w:rPr>
        <w:t xml:space="preserve">  L’assassinat à Paris, en 1665, du Lieutenant Criminel et de son épouse.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i/>
          <w:iCs/>
          <w:color w:val="000000"/>
        </w:rPr>
        <w:t>Les personnes, les circonstances, les émotions et les conséquences politiques.</w:t>
      </w:r>
    </w:p>
    <w:p w:rsidR="00B04C0C" w:rsidRDefault="00B04C0C" w:rsidP="00B04C0C">
      <w:pPr>
        <w:shd w:val="clear" w:color="auto" w:fill="FFFFFF"/>
      </w:pPr>
      <w:r>
        <w:t>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Résumé :</w:t>
      </w:r>
    </w:p>
    <w:p w:rsidR="00B04C0C" w:rsidRDefault="00B04C0C" w:rsidP="00B04C0C">
      <w:pPr>
        <w:shd w:val="clear" w:color="auto" w:fill="FFFFFF"/>
      </w:pPr>
      <w:r>
        <w:t> </w:t>
      </w:r>
    </w:p>
    <w:p w:rsidR="00B04C0C" w:rsidRDefault="00B04C0C" w:rsidP="00B04C0C">
      <w:pPr>
        <w:shd w:val="clear" w:color="auto" w:fill="FFFFFF"/>
        <w:rPr>
          <w:rFonts w:ascii="Verdana" w:eastAsia="Times New Roman" w:hAnsi="Verdana" w:cs="Helvetica"/>
          <w:color w:val="000000"/>
        </w:rPr>
      </w:pPr>
      <w:r>
        <w:rPr>
          <w:rFonts w:eastAsia="Times New Roman"/>
          <w:color w:val="000000"/>
        </w:rPr>
        <w:t xml:space="preserve">L'assassinat de Jacques Tardieu, Lieutenant criminel au Châtelet et de sa femme, Marie </w:t>
      </w:r>
      <w:proofErr w:type="spellStart"/>
      <w:r>
        <w:rPr>
          <w:rFonts w:eastAsia="Times New Roman"/>
          <w:color w:val="000000"/>
        </w:rPr>
        <w:t>Ferrier</w:t>
      </w:r>
      <w:proofErr w:type="spellEnd"/>
      <w:r>
        <w:rPr>
          <w:rFonts w:eastAsia="Times New Roman"/>
          <w:color w:val="000000"/>
        </w:rPr>
        <w:t xml:space="preserve">, le 24 août 1665, ne relève pas du simple fait divers, mais a eu, outre la relation avec ces deux personnalités, des conséquences politiques majeures. </w:t>
      </w:r>
      <w:r>
        <w:rPr>
          <w:rFonts w:eastAsia="Times New Roman"/>
          <w:color w:val="000000"/>
        </w:rPr>
        <w:br/>
      </w:r>
      <w:r>
        <w:rPr>
          <w:rFonts w:ascii="Verdana" w:eastAsia="Times New Roman" w:hAnsi="Verdana" w:cs="Helvetica"/>
          <w:color w:val="000000"/>
        </w:rPr>
        <w:br/>
        <w:t xml:space="preserve">Des Personnalités très particulières : chacun des deux personnages est déjà marqué par une histoire familiale hors du commun. Marie </w:t>
      </w:r>
      <w:proofErr w:type="spellStart"/>
      <w:r>
        <w:rPr>
          <w:rFonts w:ascii="Verdana" w:eastAsia="Times New Roman" w:hAnsi="Verdana" w:cs="Helvetica"/>
          <w:color w:val="000000"/>
        </w:rPr>
        <w:t>Ferrier</w:t>
      </w:r>
      <w:proofErr w:type="spellEnd"/>
      <w:r>
        <w:rPr>
          <w:rFonts w:ascii="Verdana" w:eastAsia="Times New Roman" w:hAnsi="Verdana" w:cs="Helvetica"/>
          <w:color w:val="000000"/>
        </w:rPr>
        <w:t xml:space="preserve">, fille d’un pasteur renégat proche de Louis XIII (dont il sera nommé conseiller et historiographe) et de Richelieu,  nait sur la route de Beaucaire dans des circonstances rocambolesques, sera enlevée manu militari à l’âge de 25 </w:t>
      </w:r>
      <w:r>
        <w:rPr>
          <w:rFonts w:ascii="Verdana" w:eastAsia="Times New Roman" w:hAnsi="Verdana" w:cs="Helvetica"/>
          <w:color w:val="000000"/>
        </w:rPr>
        <w:lastRenderedPageBreak/>
        <w:t>ans par un officier, baron de surcroit, sauvée par l’intervention de Richelieu dans les quinze jours et mariée à Jacques Tardieu cinq semaines plus tard…  Tous deux sont proches du pouvoir royal par leur statut ou leurs relations. Qui plus est,  le couple remarquablement "sordide" a vraiment défrayé la chronique en son temps, puisque, outre les gazettes de l’époque et les documents passés sous le manteau, Racine évoquera Marie dans</w:t>
      </w:r>
    </w:p>
    <w:p w:rsidR="00B04C0C" w:rsidRDefault="00B04C0C" w:rsidP="00B04C0C">
      <w:pPr>
        <w:shd w:val="clear" w:color="auto" w:fill="FFFFFF"/>
        <w:rPr>
          <w:rFonts w:ascii="Verdana" w:eastAsia="Times New Roman" w:hAnsi="Verdana" w:cs="Helvetica"/>
          <w:color w:val="000000"/>
        </w:rPr>
      </w:pPr>
      <w:r>
        <w:rPr>
          <w:rFonts w:eastAsia="Times New Roman"/>
          <w:color w:val="000000"/>
        </w:rPr>
        <w:t>« Les Plaideurs » et Boileau consacrera au couple une bonne partie de sa 10ème satire…</w:t>
      </w:r>
      <w:r>
        <w:rPr>
          <w:rFonts w:eastAsia="Times New Roman"/>
          <w:color w:val="000000"/>
        </w:rPr>
        <w:br/>
      </w:r>
      <w:r>
        <w:rPr>
          <w:rFonts w:ascii="Verdana" w:eastAsia="Times New Roman" w:hAnsi="Verdana" w:cs="Helvetica"/>
          <w:color w:val="000000"/>
        </w:rPr>
        <w:br/>
        <w:t>Pour les conséquences politiques, ce sera l'édit de mars 1667 qui séparera pour la première fois la fonction police de la fonction justice principe qui et a été , tout récemment, remis en cause…</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 </w:t>
      </w: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Merci.</w:t>
      </w:r>
    </w:p>
    <w:p w:rsidR="00B04C0C" w:rsidRDefault="00B04C0C" w:rsidP="00B04C0C">
      <w:pPr>
        <w:shd w:val="clear" w:color="auto" w:fill="FFFFFF"/>
        <w:rPr>
          <w:rFonts w:ascii="Verdana" w:eastAsia="Times New Roman" w:hAnsi="Verdana" w:cs="Helvetica"/>
          <w:color w:val="000000"/>
        </w:rPr>
      </w:pPr>
    </w:p>
    <w:p w:rsidR="00B04C0C" w:rsidRDefault="00B04C0C" w:rsidP="00B04C0C">
      <w:pPr>
        <w:shd w:val="clear" w:color="auto" w:fill="FFFFFF"/>
        <w:rPr>
          <w:rFonts w:ascii="Verdana" w:eastAsia="Times New Roman" w:hAnsi="Verdana" w:cs="Helvetica"/>
          <w:color w:val="000000"/>
        </w:rPr>
      </w:pPr>
      <w:r>
        <w:rPr>
          <w:rFonts w:ascii="Verdana" w:eastAsia="Times New Roman" w:hAnsi="Verdana" w:cs="Helvetica"/>
          <w:color w:val="000000"/>
        </w:rPr>
        <w:t>Gérard</w:t>
      </w:r>
    </w:p>
    <w:p w:rsidR="007F3CBD" w:rsidRDefault="007F3CBD"/>
    <w:sectPr w:rsidR="007F3CBD" w:rsidSect="007F3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4C0C"/>
    <w:rsid w:val="007F3CBD"/>
    <w:rsid w:val="00B04C0C"/>
    <w:rsid w:val="00E645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0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04C0C"/>
    <w:rPr>
      <w:b/>
      <w:bCs/>
    </w:rPr>
  </w:style>
  <w:style w:type="character" w:styleId="Accentuation">
    <w:name w:val="Emphasis"/>
    <w:basedOn w:val="Policepardfaut"/>
    <w:uiPriority w:val="20"/>
    <w:qFormat/>
    <w:rsid w:val="00B04C0C"/>
    <w:rPr>
      <w:i/>
      <w:iCs/>
    </w:rPr>
  </w:style>
</w:styles>
</file>

<file path=word/webSettings.xml><?xml version="1.0" encoding="utf-8"?>
<w:webSettings xmlns:r="http://schemas.openxmlformats.org/officeDocument/2006/relationships" xmlns:w="http://schemas.openxmlformats.org/wordprocessingml/2006/main">
  <w:divs>
    <w:div w:id="7415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2546</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1</cp:revision>
  <dcterms:created xsi:type="dcterms:W3CDTF">2016-02-06T09:10:00Z</dcterms:created>
  <dcterms:modified xsi:type="dcterms:W3CDTF">2016-02-06T09:11:00Z</dcterms:modified>
</cp:coreProperties>
</file>